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C1" w:rsidRDefault="008F5EC2" w:rsidP="00562302">
      <w:pPr>
        <w:jc w:val="both"/>
      </w:pPr>
      <w:bookmarkStart w:id="0" w:name="_GoBack"/>
      <w:bookmarkEnd w:id="0"/>
      <w:r>
        <w:t>AO CONSELHO DE ADMINISTRAÇÃO DO INSTITUTO ESTADUAL DE FLORESTAS – IEF</w:t>
      </w:r>
    </w:p>
    <w:p w:rsidR="008F5EC2" w:rsidRDefault="008F5EC2" w:rsidP="00562302">
      <w:pPr>
        <w:jc w:val="both"/>
      </w:pPr>
    </w:p>
    <w:p w:rsidR="008F5EC2" w:rsidRDefault="008F5EC2" w:rsidP="00562302">
      <w:pPr>
        <w:jc w:val="both"/>
      </w:pPr>
      <w:r>
        <w:t>Relatório de Vistas</w:t>
      </w:r>
    </w:p>
    <w:p w:rsidR="008F5EC2" w:rsidRDefault="008F5EC2" w:rsidP="00562302">
      <w:pPr>
        <w:jc w:val="both"/>
      </w:pPr>
    </w:p>
    <w:p w:rsidR="008F5EC2" w:rsidRDefault="008F5EC2" w:rsidP="00562302">
      <w:pPr>
        <w:jc w:val="both"/>
      </w:pPr>
      <w:proofErr w:type="gramStart"/>
      <w:r>
        <w:t>Referencia :</w:t>
      </w:r>
      <w:proofErr w:type="gramEnd"/>
      <w:r>
        <w:t xml:space="preserve"> Sindicância Portaria 168 de 05/11/2013</w:t>
      </w:r>
    </w:p>
    <w:p w:rsidR="008F5EC2" w:rsidRDefault="008F5EC2" w:rsidP="00562302">
      <w:pPr>
        <w:jc w:val="both"/>
      </w:pPr>
    </w:p>
    <w:p w:rsidR="008F5EC2" w:rsidRDefault="008F5EC2" w:rsidP="00562302">
      <w:pPr>
        <w:jc w:val="both"/>
      </w:pPr>
    </w:p>
    <w:p w:rsidR="008F5EC2" w:rsidRDefault="008F5EC2" w:rsidP="00562302">
      <w:pPr>
        <w:jc w:val="both"/>
      </w:pPr>
      <w:r>
        <w:t>Na última reunião do Conselho de Administração do IEF pedi vistas do processo acima, fazendo neste momento o competente relatório.</w:t>
      </w:r>
    </w:p>
    <w:p w:rsidR="008F5EC2" w:rsidRDefault="008F5EC2" w:rsidP="00562302">
      <w:pPr>
        <w:jc w:val="both"/>
      </w:pPr>
    </w:p>
    <w:p w:rsidR="008F5EC2" w:rsidRDefault="008F5EC2" w:rsidP="00562302">
      <w:pPr>
        <w:jc w:val="both"/>
      </w:pPr>
      <w:r>
        <w:t>A presente sindicância foi instituída pela</w:t>
      </w:r>
      <w:proofErr w:type="gramStart"/>
      <w:r>
        <w:t xml:space="preserve">  </w:t>
      </w:r>
      <w:proofErr w:type="gramEnd"/>
      <w:r>
        <w:t>Portaria IEF nº 168 de 05 de novembro de 2013, com a finalidade de :</w:t>
      </w:r>
    </w:p>
    <w:p w:rsidR="008F5EC2" w:rsidRDefault="008F5EC2" w:rsidP="00562302">
      <w:pPr>
        <w:jc w:val="both"/>
      </w:pPr>
    </w:p>
    <w:p w:rsidR="008F5EC2" w:rsidRDefault="008F5EC2" w:rsidP="00562302">
      <w:pPr>
        <w:jc w:val="both"/>
        <w:rPr>
          <w:b/>
        </w:rPr>
      </w:pPr>
      <w:r>
        <w:rPr>
          <w:b/>
        </w:rPr>
        <w:t>“Art. 1º Instaurar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Sindicâ</w:t>
      </w:r>
      <w:r w:rsidR="00EB165A">
        <w:rPr>
          <w:b/>
        </w:rPr>
        <w:t xml:space="preserve">ncia </w:t>
      </w:r>
      <w:r>
        <w:rPr>
          <w:b/>
        </w:rPr>
        <w:t>Administrativa</w:t>
      </w:r>
      <w:r w:rsidR="00EB165A">
        <w:rPr>
          <w:b/>
        </w:rPr>
        <w:t xml:space="preserve"> Investigatória para </w:t>
      </w:r>
      <w:r>
        <w:rPr>
          <w:b/>
        </w:rPr>
        <w:t>apurar</w:t>
      </w:r>
      <w:r w:rsidR="00EB165A">
        <w:rPr>
          <w:b/>
        </w:rPr>
        <w:t xml:space="preserve"> responsabilidades funcionais por desaparecimento do veículo oficial Caminhonete Mitsubishi/L200, placa HMH-4893, conforme ato DG 32/2013, publicado no “Minas Gerais” em 02 de julho de 2013.”</w:t>
      </w:r>
    </w:p>
    <w:p w:rsidR="00EB165A" w:rsidRDefault="00EB165A" w:rsidP="00562302">
      <w:pPr>
        <w:jc w:val="both"/>
        <w:rPr>
          <w:b/>
        </w:rPr>
      </w:pPr>
    </w:p>
    <w:p w:rsidR="00EB165A" w:rsidRDefault="00EB165A" w:rsidP="00562302">
      <w:pPr>
        <w:jc w:val="both"/>
      </w:pPr>
      <w:r>
        <w:t>Concluído o procedimento da sindicância a comissão entendeu e concluiu que o servidor</w:t>
      </w:r>
      <w:proofErr w:type="gramStart"/>
      <w:r>
        <w:t xml:space="preserve">  </w:t>
      </w:r>
      <w:proofErr w:type="gramEnd"/>
      <w:r>
        <w:t xml:space="preserve">Benito </w:t>
      </w:r>
      <w:proofErr w:type="spellStart"/>
      <w:r>
        <w:t>Drumond</w:t>
      </w:r>
      <w:proofErr w:type="spellEnd"/>
      <w:r>
        <w:t xml:space="preserve"> de Camar</w:t>
      </w:r>
      <w:r w:rsidR="00463535">
        <w:t>g</w:t>
      </w:r>
      <w:r>
        <w:t xml:space="preserve">o </w:t>
      </w:r>
      <w:proofErr w:type="spellStart"/>
      <w:r>
        <w:t>Penayo</w:t>
      </w:r>
      <w:proofErr w:type="spellEnd"/>
      <w:r>
        <w:t xml:space="preserve"> Junior</w:t>
      </w:r>
      <w:r w:rsidR="00BB5257">
        <w:t xml:space="preserve">  deveria ser responsabilizado pelo furto do veículo em questão devendo ser responsabilizado pelo ressarcimento do valor do bem.</w:t>
      </w:r>
    </w:p>
    <w:p w:rsidR="00BB5257" w:rsidRDefault="00BB5257" w:rsidP="00562302">
      <w:pPr>
        <w:jc w:val="both"/>
      </w:pPr>
    </w:p>
    <w:p w:rsidR="00BB5257" w:rsidRDefault="00BB5257" w:rsidP="00562302">
      <w:pPr>
        <w:jc w:val="both"/>
      </w:pPr>
      <w:r>
        <w:t xml:space="preserve"> A conclusão da comissão foi homologada apelo </w:t>
      </w:r>
      <w:proofErr w:type="gramStart"/>
      <w:r>
        <w:t>Sr.</w:t>
      </w:r>
      <w:proofErr w:type="gramEnd"/>
      <w:r>
        <w:t xml:space="preserve"> Diretor Geral do IEF conforme ato DG nº 50</w:t>
      </w:r>
      <w:r w:rsidR="009425C2">
        <w:t>/</w:t>
      </w:r>
      <w:r>
        <w:t>2014, fls. 72 dos autos.</w:t>
      </w:r>
    </w:p>
    <w:p w:rsidR="00BB5257" w:rsidRDefault="00BB5257" w:rsidP="00562302">
      <w:pPr>
        <w:jc w:val="both"/>
      </w:pPr>
    </w:p>
    <w:p w:rsidR="00BB5257" w:rsidRDefault="006E2A81" w:rsidP="00562302">
      <w:pPr>
        <w:jc w:val="both"/>
      </w:pPr>
      <w:r>
        <w:t>O investigado</w:t>
      </w:r>
      <w:r w:rsidR="00BB5257">
        <w:t>, inco</w:t>
      </w:r>
      <w:r>
        <w:t>nformado com esta decisão propôs</w:t>
      </w:r>
      <w:r w:rsidR="00BB5257">
        <w:t xml:space="preserve"> através de seu procurador o recurso de fls. 77/86,</w:t>
      </w:r>
      <w:proofErr w:type="gramStart"/>
      <w:r w:rsidR="00BB5257">
        <w:t xml:space="preserve">  </w:t>
      </w:r>
      <w:proofErr w:type="gramEnd"/>
      <w:r w:rsidR="00BB5257">
        <w:t>com fundamento legal no artigo 5º do decreto 45834/11, o qual estabelece que das decisões do Sr. Diretor Geral do IEF cabe recurso para o Conselho de Administração do IEF.</w:t>
      </w:r>
    </w:p>
    <w:p w:rsidR="00BB5257" w:rsidRDefault="00BB5257" w:rsidP="00562302">
      <w:pPr>
        <w:jc w:val="both"/>
      </w:pPr>
    </w:p>
    <w:p w:rsidR="00BB5257" w:rsidRDefault="00BB5257" w:rsidP="00562302">
      <w:pPr>
        <w:jc w:val="both"/>
      </w:pPr>
      <w:r>
        <w:t>É o breve e sucinto relatório.</w:t>
      </w:r>
    </w:p>
    <w:p w:rsidR="00BB5257" w:rsidRDefault="00BB5257" w:rsidP="00562302">
      <w:pPr>
        <w:jc w:val="both"/>
      </w:pPr>
    </w:p>
    <w:p w:rsidR="006E2A81" w:rsidRDefault="00BB5257" w:rsidP="00562302">
      <w:pPr>
        <w:jc w:val="both"/>
      </w:pPr>
      <w:r>
        <w:t>O recurso é próprio, tempestivos sendo de direito seu acolhimento</w:t>
      </w:r>
      <w:r w:rsidR="009425C2">
        <w:t>.</w:t>
      </w:r>
    </w:p>
    <w:p w:rsidR="009425C2" w:rsidRDefault="009425C2" w:rsidP="00562302">
      <w:pPr>
        <w:jc w:val="both"/>
      </w:pPr>
    </w:p>
    <w:p w:rsidR="009425C2" w:rsidRDefault="009425C2" w:rsidP="00562302">
      <w:pPr>
        <w:jc w:val="both"/>
      </w:pPr>
      <w:r>
        <w:t xml:space="preserve">O principal objeto deste processo é o deslinde da questão se o investigado fez, no âmbito do evento do desaparecimento do veiculo </w:t>
      </w:r>
      <w:proofErr w:type="gramStart"/>
      <w:r>
        <w:t xml:space="preserve">( </w:t>
      </w:r>
      <w:proofErr w:type="gramEnd"/>
      <w:r>
        <w:t xml:space="preserve">roubo ), </w:t>
      </w:r>
      <w:r>
        <w:rPr>
          <w:u w:val="single"/>
        </w:rPr>
        <w:t>uso irregular do veículo</w:t>
      </w:r>
      <w:r>
        <w:t>, nos termos do que dispõe o artigo 24 e incisos, do decreto 44.710/2008.</w:t>
      </w:r>
    </w:p>
    <w:p w:rsidR="006E2A81" w:rsidRDefault="006E2A81" w:rsidP="00562302">
      <w:pPr>
        <w:jc w:val="both"/>
      </w:pPr>
      <w:r>
        <w:lastRenderedPageBreak/>
        <w:t>O feito tem conteúdo simples</w:t>
      </w:r>
      <w:proofErr w:type="gramStart"/>
      <w:r>
        <w:t xml:space="preserve">  </w:t>
      </w:r>
      <w:proofErr w:type="gramEnd"/>
      <w:r>
        <w:t>e não demanda grandes e aprofundadas apreciações da legislação.</w:t>
      </w:r>
    </w:p>
    <w:p w:rsidR="006E2A81" w:rsidRDefault="006E2A81" w:rsidP="00562302">
      <w:pPr>
        <w:jc w:val="both"/>
      </w:pPr>
    </w:p>
    <w:p w:rsidR="00BB5257" w:rsidRDefault="009425C2" w:rsidP="00562302">
      <w:pPr>
        <w:jc w:val="both"/>
      </w:pPr>
      <w:r>
        <w:t>Em análise dos autos, este relator não vislumbrou nenhuma evidencia que o investigado tenha</w:t>
      </w:r>
      <w:proofErr w:type="gramStart"/>
      <w:r>
        <w:t xml:space="preserve">  </w:t>
      </w:r>
      <w:proofErr w:type="gramEnd"/>
      <w:r>
        <w:t xml:space="preserve">realizada quaisquer práticas à norma legal </w:t>
      </w:r>
      <w:r w:rsidR="006E2A81">
        <w:t>supracitada. Esta constatação determina que a conclusão da sindicância pela responsabilização do investigado está eivada de equívocos insanáveis. Por esta razão</w:t>
      </w:r>
      <w:r>
        <w:t xml:space="preserve"> a decisão contida</w:t>
      </w:r>
      <w:proofErr w:type="gramStart"/>
      <w:r>
        <w:t xml:space="preserve">  </w:t>
      </w:r>
      <w:proofErr w:type="gramEnd"/>
      <w:r>
        <w:t>no ato DG nº 50/2014, deve ser</w:t>
      </w:r>
      <w:r w:rsidR="006E2A81">
        <w:t xml:space="preserve"> cancelada.</w:t>
      </w:r>
    </w:p>
    <w:p w:rsidR="006E2A81" w:rsidRDefault="006E2A81" w:rsidP="00562302">
      <w:pPr>
        <w:jc w:val="both"/>
      </w:pPr>
    </w:p>
    <w:p w:rsidR="006E2A81" w:rsidRDefault="006E2A81" w:rsidP="00562302">
      <w:pPr>
        <w:jc w:val="both"/>
      </w:pPr>
      <w:r>
        <w:t>Diante do exposto este relator opina pelo acolhimento do recurso, dando-lhe provimento para cancelar “</w:t>
      </w:r>
      <w:proofErr w:type="spellStart"/>
      <w:r>
        <w:t>in-totum</w:t>
      </w:r>
      <w:proofErr w:type="spellEnd"/>
      <w:r>
        <w:t xml:space="preserve">” a decisão do </w:t>
      </w:r>
      <w:proofErr w:type="gramStart"/>
      <w:r>
        <w:t>Sr.</w:t>
      </w:r>
      <w:proofErr w:type="gramEnd"/>
      <w:r>
        <w:t xml:space="preserve"> Diretor Geral do IEF, contida no Ato DG 50/2014</w:t>
      </w:r>
      <w:r w:rsidR="00463535">
        <w:t xml:space="preserve">, isentando o servidor investigado, Benito </w:t>
      </w:r>
      <w:proofErr w:type="spellStart"/>
      <w:r w:rsidR="00463535">
        <w:t>Drumond</w:t>
      </w:r>
      <w:proofErr w:type="spellEnd"/>
      <w:r w:rsidR="00463535">
        <w:t xml:space="preserve"> de Camargo </w:t>
      </w:r>
      <w:proofErr w:type="spellStart"/>
      <w:r w:rsidR="00463535">
        <w:t>Penayo</w:t>
      </w:r>
      <w:proofErr w:type="spellEnd"/>
      <w:r w:rsidR="00463535">
        <w:t xml:space="preserve">, de qualquer responsabilidade pelo desaparecimento (roubo) do veículo Caminhonete </w:t>
      </w:r>
      <w:proofErr w:type="spellStart"/>
      <w:r w:rsidR="00463535">
        <w:t>Mitsubish</w:t>
      </w:r>
      <w:proofErr w:type="spellEnd"/>
      <w:r w:rsidR="00463535">
        <w:t>/L200 placa HMH 4893.</w:t>
      </w:r>
    </w:p>
    <w:p w:rsidR="006E2A81" w:rsidRDefault="006E2A81" w:rsidP="00562302">
      <w:pPr>
        <w:jc w:val="both"/>
      </w:pPr>
    </w:p>
    <w:p w:rsidR="009425C2" w:rsidRDefault="006E2A81" w:rsidP="00562302">
      <w:pPr>
        <w:jc w:val="both"/>
      </w:pPr>
      <w:r>
        <w:t>É o parecer, SMJ.</w:t>
      </w:r>
    </w:p>
    <w:p w:rsidR="006E2A81" w:rsidRDefault="006E2A81" w:rsidP="00562302">
      <w:pPr>
        <w:jc w:val="both"/>
      </w:pPr>
    </w:p>
    <w:p w:rsidR="006E2A81" w:rsidRDefault="006E2A81" w:rsidP="00562302">
      <w:pPr>
        <w:jc w:val="both"/>
      </w:pPr>
      <w:r>
        <w:t xml:space="preserve">Belo Horizonte, 10 de outubro de </w:t>
      </w:r>
      <w:proofErr w:type="gramStart"/>
      <w:r>
        <w:t>2015</w:t>
      </w:r>
      <w:proofErr w:type="gramEnd"/>
    </w:p>
    <w:p w:rsidR="006E2A81" w:rsidRDefault="006E2A81" w:rsidP="00562302">
      <w:pPr>
        <w:jc w:val="both"/>
      </w:pPr>
    </w:p>
    <w:p w:rsidR="006E2A81" w:rsidRDefault="006E2A81" w:rsidP="00562302">
      <w:pPr>
        <w:jc w:val="both"/>
      </w:pPr>
    </w:p>
    <w:p w:rsidR="006E2A81" w:rsidRDefault="006E2A81" w:rsidP="00562302">
      <w:pPr>
        <w:jc w:val="both"/>
      </w:pPr>
    </w:p>
    <w:p w:rsidR="006E2A81" w:rsidRDefault="006E2A81" w:rsidP="00562302">
      <w:pPr>
        <w:jc w:val="both"/>
      </w:pPr>
      <w:r>
        <w:t>Carlos Alberto Santos Oliveira</w:t>
      </w:r>
    </w:p>
    <w:p w:rsidR="006E2A81" w:rsidRPr="006442FB" w:rsidRDefault="006E2A81" w:rsidP="00562302">
      <w:pPr>
        <w:jc w:val="both"/>
        <w:rPr>
          <w:sz w:val="20"/>
          <w:szCs w:val="20"/>
        </w:rPr>
      </w:pPr>
      <w:r w:rsidRPr="006442FB">
        <w:rPr>
          <w:sz w:val="20"/>
          <w:szCs w:val="20"/>
        </w:rPr>
        <w:t>Conselheiro titular do CA/IEF</w:t>
      </w:r>
      <w:r w:rsidR="006442FB" w:rsidRPr="006442FB">
        <w:rPr>
          <w:sz w:val="20"/>
          <w:szCs w:val="20"/>
        </w:rPr>
        <w:t xml:space="preserve"> representante da FAEMG</w:t>
      </w:r>
    </w:p>
    <w:p w:rsidR="009425C2" w:rsidRPr="00EB165A" w:rsidRDefault="009425C2" w:rsidP="00562302">
      <w:pPr>
        <w:jc w:val="both"/>
      </w:pPr>
    </w:p>
    <w:sectPr w:rsidR="009425C2" w:rsidRPr="00EB1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C2"/>
    <w:rsid w:val="002511C1"/>
    <w:rsid w:val="003E029A"/>
    <w:rsid w:val="00463535"/>
    <w:rsid w:val="00562302"/>
    <w:rsid w:val="006442FB"/>
    <w:rsid w:val="006E2A81"/>
    <w:rsid w:val="008F5EC2"/>
    <w:rsid w:val="009425C2"/>
    <w:rsid w:val="00BB5257"/>
    <w:rsid w:val="00E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</dc:creator>
  <cp:lastModifiedBy>Mariana Ferreira da Costa Ramos Roesberg</cp:lastModifiedBy>
  <cp:revision>2</cp:revision>
  <cp:lastPrinted>2015-10-09T18:04:00Z</cp:lastPrinted>
  <dcterms:created xsi:type="dcterms:W3CDTF">2015-10-13T19:01:00Z</dcterms:created>
  <dcterms:modified xsi:type="dcterms:W3CDTF">2015-10-13T19:01:00Z</dcterms:modified>
</cp:coreProperties>
</file>